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E89" w:rsidRPr="00D938C7" w:rsidRDefault="00C36E89" w:rsidP="00C36E89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</w:rPr>
      </w:pPr>
      <w:r w:rsidRPr="00D938C7">
        <w:rPr>
          <w:rFonts w:ascii="Times New Roman" w:hAnsi="Times New Roman" w:cs="Times New Roman"/>
          <w:b/>
          <w:color w:val="FF0000"/>
          <w:sz w:val="24"/>
        </w:rPr>
        <w:t>(</w:t>
      </w:r>
      <w:r>
        <w:rPr>
          <w:rFonts w:ascii="Times New Roman" w:hAnsi="Times New Roman" w:cs="Times New Roman"/>
          <w:b/>
          <w:color w:val="FF0000"/>
          <w:sz w:val="24"/>
        </w:rPr>
        <w:t>ANEXO 5</w:t>
      </w:r>
      <w:r w:rsidRPr="00D938C7">
        <w:rPr>
          <w:rFonts w:ascii="Times New Roman" w:hAnsi="Times New Roman" w:cs="Times New Roman"/>
          <w:b/>
          <w:color w:val="FF0000"/>
          <w:sz w:val="24"/>
        </w:rPr>
        <w:t>)</w:t>
      </w:r>
    </w:p>
    <w:p w:rsidR="00C36E89" w:rsidRPr="00D938C7" w:rsidRDefault="00C36E89" w:rsidP="00C36E89">
      <w:pPr>
        <w:tabs>
          <w:tab w:val="left" w:pos="1935"/>
        </w:tabs>
        <w:rPr>
          <w:rFonts w:ascii="Times New Roman" w:hAnsi="Times New Roman" w:cs="Times New Roman"/>
          <w:b/>
          <w:sz w:val="24"/>
          <w:szCs w:val="24"/>
        </w:rPr>
      </w:pPr>
    </w:p>
    <w:p w:rsidR="00C36E89" w:rsidRPr="00D938C7" w:rsidRDefault="00C36E89" w:rsidP="00C36E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D938C7">
        <w:rPr>
          <w:rFonts w:ascii="Times New Roman" w:hAnsi="Times New Roman" w:cs="Times New Roman"/>
          <w:b/>
          <w:sz w:val="24"/>
        </w:rPr>
        <w:t>Oficio: TET-CAI-</w:t>
      </w:r>
      <w:r w:rsidRPr="00D938C7">
        <w:rPr>
          <w:rFonts w:ascii="Times New Roman" w:hAnsi="Times New Roman" w:cs="Times New Roman"/>
          <w:b/>
          <w:sz w:val="24"/>
          <w:highlight w:val="yellow"/>
        </w:rPr>
        <w:t>02/2022</w:t>
      </w:r>
    </w:p>
    <w:p w:rsidR="00C36E89" w:rsidRPr="00D938C7" w:rsidRDefault="00C36E89" w:rsidP="00C36E8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D938C7">
        <w:rPr>
          <w:rFonts w:ascii="Times New Roman" w:hAnsi="Times New Roman" w:cs="Times New Roman"/>
          <w:sz w:val="24"/>
        </w:rPr>
        <w:t xml:space="preserve">Villahermosa, Tabasco; a </w:t>
      </w:r>
      <w:r w:rsidRPr="00D938C7">
        <w:rPr>
          <w:rFonts w:ascii="Times New Roman" w:hAnsi="Times New Roman" w:cs="Times New Roman"/>
          <w:sz w:val="24"/>
          <w:highlight w:val="yellow"/>
        </w:rPr>
        <w:t>28 de febrero de 2022</w:t>
      </w:r>
    </w:p>
    <w:p w:rsidR="00C36E89" w:rsidRPr="00D938C7" w:rsidRDefault="00C36E89" w:rsidP="00C36E8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938C7">
        <w:rPr>
          <w:rFonts w:ascii="Times New Roman" w:hAnsi="Times New Roman" w:cs="Times New Roman"/>
          <w:sz w:val="24"/>
        </w:rPr>
        <w:tab/>
        <w:t xml:space="preserve">Asunto: </w:t>
      </w:r>
      <w:r w:rsidRPr="00D938C7">
        <w:rPr>
          <w:rFonts w:ascii="Times New Roman" w:hAnsi="Times New Roman" w:cs="Times New Roman"/>
          <w:sz w:val="24"/>
          <w:highlight w:val="yellow"/>
        </w:rPr>
        <w:t>fecha y hora para recepción de transferencia primaria.</w:t>
      </w:r>
    </w:p>
    <w:p w:rsidR="00C36E89" w:rsidRDefault="00C36E89" w:rsidP="00C36E89">
      <w:pPr>
        <w:spacing w:after="0" w:line="240" w:lineRule="auto"/>
        <w:ind w:right="3735"/>
        <w:rPr>
          <w:rFonts w:ascii="Times New Roman" w:hAnsi="Times New Roman" w:cs="Times New Roman"/>
          <w:sz w:val="24"/>
        </w:rPr>
      </w:pPr>
    </w:p>
    <w:p w:rsidR="00C36E89" w:rsidRDefault="00C36E89" w:rsidP="00C36E89">
      <w:pPr>
        <w:spacing w:after="0" w:line="240" w:lineRule="auto"/>
        <w:ind w:right="3735"/>
        <w:rPr>
          <w:rFonts w:ascii="Times New Roman" w:hAnsi="Times New Roman" w:cs="Times New Roman"/>
          <w:sz w:val="24"/>
        </w:rPr>
      </w:pPr>
    </w:p>
    <w:p w:rsidR="00C36E89" w:rsidRDefault="00C36E89" w:rsidP="00C36E89">
      <w:pPr>
        <w:spacing w:after="0" w:line="240" w:lineRule="auto"/>
        <w:ind w:right="373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L.H. OBED RAMÍREZ </w:t>
      </w:r>
      <w:proofErr w:type="spellStart"/>
      <w:r>
        <w:rPr>
          <w:rFonts w:ascii="Times New Roman" w:hAnsi="Times New Roman" w:cs="Times New Roman"/>
          <w:b/>
          <w:sz w:val="24"/>
        </w:rPr>
        <w:t>RAMÍREZ</w:t>
      </w:r>
      <w:proofErr w:type="spellEnd"/>
    </w:p>
    <w:p w:rsidR="00C36E89" w:rsidRPr="00D938C7" w:rsidRDefault="00C36E89" w:rsidP="00C36E89">
      <w:pPr>
        <w:spacing w:after="0" w:line="240" w:lineRule="auto"/>
        <w:ind w:right="373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JEFE DEL ARCHIVO DE CONCENTRACIÓN</w:t>
      </w:r>
    </w:p>
    <w:p w:rsidR="00C36E89" w:rsidRPr="00D938C7" w:rsidRDefault="00C36E89" w:rsidP="00C36E89">
      <w:pPr>
        <w:spacing w:after="0" w:line="240" w:lineRule="auto"/>
        <w:ind w:right="3735"/>
        <w:rPr>
          <w:rFonts w:ascii="Times New Roman" w:hAnsi="Times New Roman" w:cs="Times New Roman"/>
          <w:b/>
          <w:sz w:val="24"/>
        </w:rPr>
      </w:pPr>
      <w:r w:rsidRPr="00D938C7">
        <w:rPr>
          <w:rFonts w:ascii="Times New Roman" w:hAnsi="Times New Roman" w:cs="Times New Roman"/>
          <w:b/>
          <w:sz w:val="24"/>
        </w:rPr>
        <w:t>P R E S E N T E:</w:t>
      </w:r>
    </w:p>
    <w:p w:rsidR="00C36E89" w:rsidRDefault="00C36E89" w:rsidP="00C36E8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C36E89" w:rsidRDefault="00C36E89" w:rsidP="00C36E8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36E89" w:rsidRDefault="00C36E89" w:rsidP="00C36E8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 atención a la transferencia primaria efectuada el lunes 7 de marzo de la presente anualidad, en la cual se recibieron en las instalaciones que conforman el archivo de concentración de este Tribunal Electoral,  </w:t>
      </w:r>
      <w:r w:rsidRPr="00D938C7">
        <w:rPr>
          <w:rFonts w:ascii="Times New Roman" w:hAnsi="Times New Roman" w:cs="Times New Roman"/>
          <w:b/>
          <w:sz w:val="24"/>
          <w:highlight w:val="yellow"/>
        </w:rPr>
        <w:t>una (1)</w:t>
      </w:r>
      <w:r w:rsidRPr="00D938C7">
        <w:rPr>
          <w:rFonts w:ascii="Times New Roman" w:hAnsi="Times New Roman" w:cs="Times New Roman"/>
          <w:sz w:val="24"/>
        </w:rPr>
        <w:t xml:space="preserve"> caja amparada con su respectivo inventario </w:t>
      </w:r>
      <w:proofErr w:type="spellStart"/>
      <w:r>
        <w:rPr>
          <w:rFonts w:ascii="Times New Roman" w:hAnsi="Times New Roman" w:cs="Times New Roman"/>
          <w:sz w:val="24"/>
        </w:rPr>
        <w:t>requisita</w:t>
      </w:r>
      <w:r w:rsidRPr="00D938C7">
        <w:rPr>
          <w:rFonts w:ascii="Times New Roman" w:hAnsi="Times New Roman" w:cs="Times New Roman"/>
          <w:sz w:val="24"/>
        </w:rPr>
        <w:t>do</w:t>
      </w:r>
      <w:proofErr w:type="spellEnd"/>
      <w:r w:rsidRPr="00D938C7">
        <w:rPr>
          <w:rFonts w:ascii="Times New Roman" w:hAnsi="Times New Roman" w:cs="Times New Roman"/>
          <w:sz w:val="24"/>
        </w:rPr>
        <w:t xml:space="preserve"> con documentos con valores de carácter </w:t>
      </w:r>
      <w:r w:rsidRPr="00D938C7">
        <w:rPr>
          <w:rFonts w:ascii="Times New Roman" w:hAnsi="Times New Roman" w:cs="Times New Roman"/>
          <w:b/>
          <w:sz w:val="24"/>
          <w:highlight w:val="yellow"/>
        </w:rPr>
        <w:t>administrativos</w:t>
      </w:r>
      <w:r w:rsidRPr="00D938C7">
        <w:rPr>
          <w:rFonts w:ascii="Times New Roman" w:hAnsi="Times New Roman" w:cs="Times New Roman"/>
          <w:sz w:val="24"/>
        </w:rPr>
        <w:t xml:space="preserve">, cuyo trámite correspondió al </w:t>
      </w:r>
      <w:r w:rsidRPr="00D938C7">
        <w:rPr>
          <w:rFonts w:ascii="Times New Roman" w:hAnsi="Times New Roman" w:cs="Times New Roman"/>
          <w:b/>
          <w:sz w:val="24"/>
          <w:highlight w:val="yellow"/>
        </w:rPr>
        <w:t>periodo 2001-2010</w:t>
      </w:r>
      <w:r w:rsidRPr="00D938C7">
        <w:rPr>
          <w:rFonts w:ascii="Times New Roman" w:hAnsi="Times New Roman" w:cs="Times New Roman"/>
          <w:sz w:val="24"/>
        </w:rPr>
        <w:t xml:space="preserve"> para su guarda </w:t>
      </w:r>
      <w:proofErr w:type="spellStart"/>
      <w:r w:rsidRPr="00D938C7">
        <w:rPr>
          <w:rFonts w:ascii="Times New Roman" w:hAnsi="Times New Roman" w:cs="Times New Roman"/>
          <w:sz w:val="24"/>
          <w:highlight w:val="yellow"/>
        </w:rPr>
        <w:t>precausional</w:t>
      </w:r>
      <w:proofErr w:type="spellEnd"/>
      <w:r w:rsidRPr="00D938C7">
        <w:rPr>
          <w:rFonts w:ascii="Times New Roman" w:hAnsi="Times New Roman" w:cs="Times New Roman"/>
          <w:sz w:val="24"/>
        </w:rPr>
        <w:t xml:space="preserve"> por un plazo de </w:t>
      </w:r>
      <w:r w:rsidRPr="00D938C7">
        <w:rPr>
          <w:rFonts w:ascii="Times New Roman" w:hAnsi="Times New Roman" w:cs="Times New Roman"/>
          <w:b/>
          <w:sz w:val="24"/>
          <w:highlight w:val="yellow"/>
        </w:rPr>
        <w:t>2</w:t>
      </w:r>
      <w:r>
        <w:rPr>
          <w:rFonts w:ascii="Times New Roman" w:hAnsi="Times New Roman" w:cs="Times New Roman"/>
          <w:sz w:val="24"/>
        </w:rPr>
        <w:t xml:space="preserve"> año con base en el Catá</w:t>
      </w:r>
      <w:r w:rsidRPr="00D938C7">
        <w:rPr>
          <w:rFonts w:ascii="Times New Roman" w:hAnsi="Times New Roman" w:cs="Times New Roman"/>
          <w:sz w:val="24"/>
        </w:rPr>
        <w:t>logo de Disposición Docum</w:t>
      </w:r>
      <w:r>
        <w:rPr>
          <w:rFonts w:ascii="Times New Roman" w:hAnsi="Times New Roman" w:cs="Times New Roman"/>
          <w:sz w:val="24"/>
        </w:rPr>
        <w:t xml:space="preserve">ental, remitido por la </w:t>
      </w:r>
      <w:r w:rsidRPr="00BB2EBB">
        <w:rPr>
          <w:rFonts w:ascii="Times New Roman" w:hAnsi="Times New Roman" w:cs="Times New Roman"/>
          <w:sz w:val="24"/>
          <w:highlight w:val="yellow"/>
        </w:rPr>
        <w:t xml:space="preserve">Ing. María Fernanda Cano </w:t>
      </w:r>
      <w:proofErr w:type="spellStart"/>
      <w:r w:rsidRPr="00BB2EBB">
        <w:rPr>
          <w:rFonts w:ascii="Times New Roman" w:hAnsi="Times New Roman" w:cs="Times New Roman"/>
          <w:sz w:val="24"/>
          <w:highlight w:val="yellow"/>
        </w:rPr>
        <w:t>Jimenez</w:t>
      </w:r>
      <w:proofErr w:type="spellEnd"/>
      <w:r w:rsidRPr="00BB2EBB">
        <w:rPr>
          <w:rFonts w:ascii="Times New Roman" w:hAnsi="Times New Roman" w:cs="Times New Roman"/>
          <w:sz w:val="24"/>
          <w:highlight w:val="yellow"/>
        </w:rPr>
        <w:t>, responsable del archivo de trámite de la Unidad de Género e Inclusión Social.</w:t>
      </w:r>
    </w:p>
    <w:p w:rsidR="00C36E89" w:rsidRDefault="00C36E89" w:rsidP="00C36E8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36E89" w:rsidRDefault="00C36E89" w:rsidP="00C36E8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 lo anterior, me permito girar instrucciones para efectos que proceda a la instalación de las cajas, dándoles la ubicación topográfica en el archivo de concentración, asimismo, lleve a cabo el registro en la base de datos de control de transferencias primarias, e integre el expediente físico y electrónico (memorándum e inventario de transferencia primaria) para su control.</w:t>
      </w:r>
    </w:p>
    <w:p w:rsidR="00C36E89" w:rsidRDefault="00C36E89" w:rsidP="00C36E8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36E89" w:rsidRPr="00D938C7" w:rsidRDefault="00C36E89" w:rsidP="00C36E8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938C7">
        <w:rPr>
          <w:rFonts w:ascii="Times New Roman" w:hAnsi="Times New Roman" w:cs="Times New Roman"/>
          <w:sz w:val="24"/>
        </w:rPr>
        <w:t>Sin más por el momento, le envío un cordial saludo.</w:t>
      </w:r>
    </w:p>
    <w:p w:rsidR="00C36E89" w:rsidRPr="00D938C7" w:rsidRDefault="00C36E89" w:rsidP="00C36E8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36E89" w:rsidRDefault="00C36E89" w:rsidP="00C36E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36E89" w:rsidRPr="00D938C7" w:rsidRDefault="00C36E89" w:rsidP="00C36E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938C7">
        <w:rPr>
          <w:rFonts w:ascii="Times New Roman" w:hAnsi="Times New Roman" w:cs="Times New Roman"/>
          <w:b/>
          <w:sz w:val="24"/>
        </w:rPr>
        <w:t>ATENTAMENTE</w:t>
      </w:r>
    </w:p>
    <w:p w:rsidR="00C36E89" w:rsidRPr="00D938C7" w:rsidRDefault="00C36E89" w:rsidP="00C36E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C36E89" w:rsidRPr="00D938C7" w:rsidRDefault="00C36E89" w:rsidP="00C36E89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938C7">
        <w:rPr>
          <w:rFonts w:ascii="Times New Roman" w:hAnsi="Times New Roman" w:cs="Times New Roman"/>
          <w:b/>
          <w:sz w:val="24"/>
        </w:rPr>
        <w:t>L.D. GABRIELA VALENCIA TORRE</w:t>
      </w:r>
    </w:p>
    <w:p w:rsidR="00C36E89" w:rsidRDefault="00C36E89" w:rsidP="00C36E89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938C7">
        <w:rPr>
          <w:rFonts w:ascii="Times New Roman" w:hAnsi="Times New Roman" w:cs="Times New Roman"/>
          <w:b/>
          <w:sz w:val="24"/>
        </w:rPr>
        <w:t>COORDINADORA DE ARCHIVO</w:t>
      </w:r>
    </w:p>
    <w:p w:rsidR="00C36E89" w:rsidRDefault="00C36E89" w:rsidP="00C36E89">
      <w:pPr>
        <w:tabs>
          <w:tab w:val="left" w:pos="193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36E89" w:rsidRPr="00C36E89" w:rsidRDefault="00C36E89" w:rsidP="00C36E89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C.c.p</w:t>
      </w:r>
      <w:proofErr w:type="spellEnd"/>
      <w:r>
        <w:rPr>
          <w:rFonts w:ascii="Times New Roman" w:hAnsi="Times New Roman" w:cs="Times New Roman"/>
          <w:sz w:val="16"/>
          <w:szCs w:val="16"/>
        </w:rPr>
        <w:t>. Archivo</w:t>
      </w:r>
    </w:p>
    <w:sectPr w:rsidR="00C36E89" w:rsidRPr="00C36E8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CF0" w:rsidRDefault="00671CF0" w:rsidP="00C36E89">
      <w:pPr>
        <w:spacing w:after="0" w:line="240" w:lineRule="auto"/>
      </w:pPr>
      <w:r>
        <w:separator/>
      </w:r>
    </w:p>
  </w:endnote>
  <w:endnote w:type="continuationSeparator" w:id="0">
    <w:p w:rsidR="00671CF0" w:rsidRDefault="00671CF0" w:rsidP="00C3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CF0" w:rsidRDefault="00671CF0" w:rsidP="00C36E89">
      <w:pPr>
        <w:spacing w:after="0" w:line="240" w:lineRule="auto"/>
      </w:pPr>
      <w:r>
        <w:separator/>
      </w:r>
    </w:p>
  </w:footnote>
  <w:footnote w:type="continuationSeparator" w:id="0">
    <w:p w:rsidR="00671CF0" w:rsidRDefault="00671CF0" w:rsidP="00C3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E42" w:rsidRDefault="00C36E89">
    <w:pPr>
      <w:pStyle w:val="Encabezado"/>
    </w:pPr>
    <w:r w:rsidRPr="00C36E89">
      <mc:AlternateContent>
        <mc:Choice Requires="wps">
          <w:drawing>
            <wp:anchor distT="0" distB="0" distL="114300" distR="114300" simplePos="0" relativeHeight="251661312" behindDoc="1" locked="0" layoutInCell="1" allowOverlap="1" wp14:anchorId="3B5CD5C0" wp14:editId="7380F6EC">
              <wp:simplePos x="0" y="0"/>
              <wp:positionH relativeFrom="margin">
                <wp:posOffset>-168275</wp:posOffset>
              </wp:positionH>
              <wp:positionV relativeFrom="paragraph">
                <wp:posOffset>-160020</wp:posOffset>
              </wp:positionV>
              <wp:extent cx="4312920" cy="609600"/>
              <wp:effectExtent l="0" t="0" r="0" b="0"/>
              <wp:wrapTight wrapText="bothSides">
                <wp:wrapPolygon edited="0">
                  <wp:start x="286" y="0"/>
                  <wp:lineTo x="286" y="20925"/>
                  <wp:lineTo x="21276" y="20925"/>
                  <wp:lineTo x="21276" y="0"/>
                  <wp:lineTo x="286" y="0"/>
                </wp:wrapPolygon>
              </wp:wrapTight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2920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6E89" w:rsidRPr="00551010" w:rsidRDefault="00C36E89" w:rsidP="00C36E89">
                          <w:r w:rsidRPr="00551010">
                            <w:rPr>
                              <w:rFonts w:ascii="Arial" w:hAnsi="Arial" w:cs="Arial"/>
                              <w:color w:val="171717" w:themeColor="background2" w:themeShade="1A"/>
                              <w:sz w:val="20"/>
                              <w:szCs w:val="20"/>
                            </w:rPr>
                            <w:t>GUÍA DE OPERACIÓN DEL SISTEMA INSTITUCIONAL DE ARCHIVOS DEL TRIBUNAL ELECTORAL DE TABASCO.</w:t>
                          </w:r>
                        </w:p>
                        <w:p w:rsidR="00C36E89" w:rsidRPr="00551010" w:rsidRDefault="00C36E89" w:rsidP="00C36E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B5CD5C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13.25pt;margin-top:-12.6pt;width:339.6pt;height:48pt;z-index:-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" filled="f" stroked="f" strokeweight=".5pt">
              <v:textbox>
                <w:txbxContent>
                  <w:p w:rsidR="00C36E89" w:rsidRPr="00551010" w:rsidRDefault="00C36E89" w:rsidP="00C36E89">
                    <w:r w:rsidRPr="00551010">
                      <w:rPr>
                        <w:rFonts w:ascii="Arial" w:hAnsi="Arial" w:cs="Arial"/>
                        <w:color w:val="171717" w:themeColor="background2" w:themeShade="1A"/>
                        <w:sz w:val="20"/>
                        <w:szCs w:val="20"/>
                      </w:rPr>
                      <w:t>GUÍA DE OPERACIÓN DEL SISTEMA INSTITUCIONAL DE ARCHIVOS DEL TRIBUNAL ELECTORAL DE TABASCO.</w:t>
                    </w:r>
                  </w:p>
                  <w:p w:rsidR="00C36E89" w:rsidRPr="00551010" w:rsidRDefault="00C36E89" w:rsidP="00C36E89"/>
                </w:txbxContent>
              </v:textbox>
              <w10:wrap type="tight" anchorx="margin"/>
            </v:shape>
          </w:pict>
        </mc:Fallback>
      </mc:AlternateContent>
    </w:r>
    <w:r w:rsidRPr="00C36E89">
      <w:drawing>
        <wp:anchor distT="0" distB="0" distL="114300" distR="114300" simplePos="0" relativeHeight="251662336" behindDoc="1" locked="0" layoutInCell="1" allowOverlap="1" wp14:anchorId="15BB229D" wp14:editId="472BAC43">
          <wp:simplePos x="0" y="0"/>
          <wp:positionH relativeFrom="leftMargin">
            <wp:posOffset>332105</wp:posOffset>
          </wp:positionH>
          <wp:positionV relativeFrom="margin">
            <wp:posOffset>-635538</wp:posOffset>
          </wp:positionV>
          <wp:extent cx="551815" cy="571500"/>
          <wp:effectExtent l="0" t="0" r="635" b="0"/>
          <wp:wrapTight wrapText="bothSides">
            <wp:wrapPolygon edited="0">
              <wp:start x="1491" y="0"/>
              <wp:lineTo x="0" y="2160"/>
              <wp:lineTo x="0" y="15840"/>
              <wp:lineTo x="746" y="20160"/>
              <wp:lineTo x="1491" y="20880"/>
              <wp:lineTo x="19388" y="20880"/>
              <wp:lineTo x="20133" y="20160"/>
              <wp:lineTo x="20879" y="15840"/>
              <wp:lineTo x="20879" y="2160"/>
              <wp:lineTo x="19388" y="0"/>
              <wp:lineTo x="1491" y="0"/>
            </wp:wrapPolygon>
          </wp:wrapTight>
          <wp:docPr id="300" name="Imagen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1CF0" w:rsidRPr="00C82E42">
      <mc:AlternateContent>
        <mc:Choice Requires="wps">
          <w:drawing>
            <wp:anchor distT="0" distB="0" distL="114300" distR="114300" simplePos="0" relativeHeight="251659264" behindDoc="1" locked="0" layoutInCell="1" allowOverlap="1" wp14:anchorId="4436268D" wp14:editId="6C71C610">
              <wp:simplePos x="0" y="0"/>
              <wp:positionH relativeFrom="margin">
                <wp:posOffset>-71413</wp:posOffset>
              </wp:positionH>
              <wp:positionV relativeFrom="paragraph">
                <wp:posOffset>-97057</wp:posOffset>
              </wp:positionV>
              <wp:extent cx="4312920" cy="609600"/>
              <wp:effectExtent l="0" t="0" r="0" b="0"/>
              <wp:wrapTight wrapText="bothSides">
                <wp:wrapPolygon edited="0">
                  <wp:start x="286" y="0"/>
                  <wp:lineTo x="286" y="20925"/>
                  <wp:lineTo x="21276" y="20925"/>
                  <wp:lineTo x="21276" y="0"/>
                  <wp:lineTo x="286" y="0"/>
                </wp:wrapPolygon>
              </wp:wrapTight>
              <wp:docPr id="22" name="Cuadro de tex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2920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2E42" w:rsidRPr="00551010" w:rsidRDefault="00671CF0" w:rsidP="00C82E4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436268D" id="Cuadro de texto 22" o:spid="_x0000_s1027" type="#_x0000_t202" style="position:absolute;margin-left:-5.6pt;margin-top:-7.65pt;width:339.6pt;height:48pt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" filled="f" stroked="f" strokeweight=".5pt">
              <v:textbox>
                <w:txbxContent>
                  <w:p w:rsidR="00C82E42" w:rsidRPr="00551010" w:rsidRDefault="00671CF0" w:rsidP="00C82E42"/>
                </w:txbxContent>
              </v:textbox>
              <w10:wrap type="tigh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89"/>
    <w:rsid w:val="00215072"/>
    <w:rsid w:val="00671CF0"/>
    <w:rsid w:val="006D6A34"/>
    <w:rsid w:val="00C3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73E3DF-D9C8-4D07-AC19-E52A215D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E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6E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6E89"/>
  </w:style>
  <w:style w:type="paragraph" w:styleId="Piedepgina">
    <w:name w:val="footer"/>
    <w:basedOn w:val="Normal"/>
    <w:link w:val="PiedepginaCar"/>
    <w:uiPriority w:val="99"/>
    <w:unhideWhenUsed/>
    <w:rsid w:val="00C36E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PcGabriela</dc:creator>
  <cp:keywords/>
  <dc:description/>
  <cp:lastModifiedBy>PcGabriela</cp:lastModifiedBy>
  <cp:revision>1</cp:revision>
  <dcterms:created xsi:type="dcterms:W3CDTF">2022-05-25T17:30:00Z</dcterms:created>
  <dcterms:modified xsi:type="dcterms:W3CDTF">2022-05-25T17:32:00Z</dcterms:modified>
</cp:coreProperties>
</file>